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德国探亲签证材料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随着交通的便利，经济的发展，选择去德国留学、工作、居住等人士也在不断增加，国内亲人要去德国探亲的话，需要办理德国探亲签证。以下为德国探亲签证所需材料的清单：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签证类型：探亲签证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有效期限：按申请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停留期限：按申请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入境次数：以使馆签发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1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3495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2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签发对象</w:t>
            </w:r>
          </w:p>
        </w:tc>
        <w:tc>
          <w:tcPr>
            <w:tcW w:w="3495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所需材料</w:t>
            </w:r>
          </w:p>
        </w:tc>
        <w:tc>
          <w:tcPr>
            <w:tcW w:w="3900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374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德国探亲签证材料要求</w:t>
            </w: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护照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旧版护照尾页需持照人亲笔签名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有效期需半年以上（从申请签证有效期最后一天算起）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护照至少有两页共使用的签证空白页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有旧护照需提供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2张3、5cm*4、5cm近6个月内的白底彩色免冠照片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露耳朵，头发不遮眉眼，面部完整，不戴墨镜）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复印件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将正反面复印在一张A4纸上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清晰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、信息明了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</w:rPr>
              <w:t>户口本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  <w:lang w:eastAsia="zh-CN"/>
              </w:rPr>
              <w:t>（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</w:rPr>
              <w:t>复印件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  <w:lang w:eastAsia="zh-CN"/>
              </w:rPr>
              <w:t>）</w:t>
            </w:r>
          </w:p>
        </w:tc>
        <w:tc>
          <w:tcPr>
            <w:tcW w:w="390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•提供户口本上全体成员每一页的复印件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•集体户口，提供首页及本人页即可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个人资料表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•每项如实详细，工整填写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婚姻证明 (复印件)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•已婚，需提供结婚证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•离异，需提供离婚证或离婚协议证明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•未婚、丧偶此项无需提供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公司营业执照副本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营业执照副本复印件或组织机构代码证复印件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公司英文担保信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公司正规抬头纸打印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•打印后需加盖公司公章，附上负责人姓名拼音·职务并由其亲笔签名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960" w:firstLineChars="4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资产证明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申请人6个月的个人银行对账单或6个月的工资单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余额在3万以上，近期不能有突然大笔金额存入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提供本人或配偶名下的定期资金作为辅助材料，存入时间建议超过6个月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可提供车产房产复印件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邀请函（原件）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/>
                <w:sz w:val="24"/>
                <w:szCs w:val="24"/>
              </w:rPr>
              <w:t>告知邀请方完整的现址和现联系方式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/>
                <w:sz w:val="24"/>
                <w:szCs w:val="24"/>
              </w:rPr>
              <w:t>说明此行目的、在德停留时间以及旅行和逗留费用的承担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/>
                <w:sz w:val="24"/>
                <w:szCs w:val="24"/>
              </w:rPr>
              <w:t>详细说明邀请人与申请人的关系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/>
                <w:sz w:val="24"/>
                <w:szCs w:val="24"/>
              </w:rPr>
              <w:t>由邀请人亲笔签名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与邀请人关系证明（原件）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•有说服力的邀请函、其他往来信件、电子邮件等材料或照片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•经公证处翻译公证并由中国外交部认证的亲属关系证明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保险单</w:t>
            </w:r>
          </w:p>
        </w:tc>
        <w:tc>
          <w:tcPr>
            <w:tcW w:w="39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•国际医疗保险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国际医疗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意外保险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•医药补偿不能低于3万欧元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暂住人口</w:t>
            </w:r>
          </w:p>
        </w:tc>
        <w:tc>
          <w:tcPr>
            <w:tcW w:w="390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•不在本领区管辖范围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提供生效3个月以上暂住证原件和复印件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注意：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邀请函越详细，越可以减少使馆的调查以及可以提高使馆的出签率。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没有采集指纹的人士，需要亲自前往使馆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36700" cy="952500"/>
          <wp:effectExtent l="0" t="0" r="6350" b="0"/>
          <wp:docPr id="1" name="图片 1" descr="logo121X75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01DC"/>
    <w:multiLevelType w:val="singleLevel"/>
    <w:tmpl w:val="7FA501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B4753"/>
    <w:rsid w:val="624E0CB5"/>
    <w:rsid w:val="6D535020"/>
    <w:rsid w:val="799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309WF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2018-05-21T10:00:00Z</dcterms:created>
  <dc:creator>运营二部——邱诗慧</dc:creator>
  <cp:lastModifiedBy>运营二部——邱诗慧</cp:lastModifiedBy>
  <dcterms:modified xsi:type="dcterms:W3CDTF">2018-05-23T12:27:21Z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